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9CCEC" w14:textId="77777777" w:rsidR="000D1F0D" w:rsidRDefault="000D1F0D" w:rsidP="000D1F0D">
      <w:pPr>
        <w:spacing w:after="0" w:line="240" w:lineRule="auto"/>
        <w:jc w:val="center"/>
        <w:rPr>
          <w:rFonts w:ascii="Candara" w:hAnsi="Candara"/>
          <w:sz w:val="72"/>
          <w:szCs w:val="72"/>
        </w:rPr>
      </w:pPr>
      <w:r w:rsidRPr="000D1F0D">
        <w:rPr>
          <w:rFonts w:ascii="Candara" w:hAnsi="Candara"/>
          <w:sz w:val="72"/>
          <w:szCs w:val="72"/>
        </w:rPr>
        <w:t>Get Ready for the New Year</w:t>
      </w:r>
    </w:p>
    <w:p w14:paraId="5CD40B64" w14:textId="5B8CA140" w:rsidR="000D1F0D" w:rsidRDefault="000D1F0D" w:rsidP="000D1F0D">
      <w:pPr>
        <w:spacing w:after="0" w:line="240" w:lineRule="auto"/>
        <w:jc w:val="center"/>
        <w:rPr>
          <w:rFonts w:ascii="Candara" w:hAnsi="Candara"/>
          <w:sz w:val="48"/>
          <w:szCs w:val="48"/>
        </w:rPr>
      </w:pPr>
      <w:r w:rsidRPr="000D1F0D">
        <w:rPr>
          <w:rFonts w:ascii="Candara" w:hAnsi="Candara"/>
          <w:sz w:val="48"/>
          <w:szCs w:val="48"/>
        </w:rPr>
        <w:t>A Workshop on Rosh Hashana</w:t>
      </w:r>
    </w:p>
    <w:p w14:paraId="280B651E" w14:textId="388AAF06" w:rsidR="000D1F0D" w:rsidRPr="000D1F0D" w:rsidRDefault="000D1F0D" w:rsidP="000D1F0D">
      <w:pPr>
        <w:spacing w:after="0" w:line="240" w:lineRule="auto"/>
        <w:jc w:val="center"/>
        <w:rPr>
          <w:sz w:val="18"/>
          <w:szCs w:val="18"/>
        </w:rPr>
      </w:pPr>
      <w:r w:rsidRPr="000D1F0D">
        <w:rPr>
          <w:noProof/>
          <w:sz w:val="18"/>
          <w:szCs w:val="18"/>
        </w:rPr>
        <w:drawing>
          <wp:inline distT="0" distB="0" distL="0" distR="0" wp14:anchorId="3B695D82" wp14:editId="5DC68C2F">
            <wp:extent cx="4456257" cy="2966483"/>
            <wp:effectExtent l="0" t="0" r="1905" b="5715"/>
            <wp:docPr id="991251677" name="Picture 1" descr="A notebook with a pen and a book next to a apple and a pi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51677" name="Picture 1" descr="A notebook with a pen and a book next to a apple and a pipe&#10;&#10;AI-generated content may be incorrect."/>
                    <pic:cNvPicPr/>
                  </pic:nvPicPr>
                  <pic:blipFill>
                    <a:blip r:embed="rId7"/>
                    <a:stretch>
                      <a:fillRect/>
                    </a:stretch>
                  </pic:blipFill>
                  <pic:spPr>
                    <a:xfrm>
                      <a:off x="0" y="0"/>
                      <a:ext cx="4462545" cy="2970669"/>
                    </a:xfrm>
                    <a:prstGeom prst="rect">
                      <a:avLst/>
                    </a:prstGeom>
                  </pic:spPr>
                </pic:pic>
              </a:graphicData>
            </a:graphic>
          </wp:inline>
        </w:drawing>
      </w:r>
    </w:p>
    <w:p w14:paraId="7CCDE070" w14:textId="77777777" w:rsidR="000D1F0D" w:rsidRDefault="000D1F0D" w:rsidP="000D1F0D"/>
    <w:p w14:paraId="3A5AC366" w14:textId="49E16B26" w:rsidR="000D1F0D" w:rsidRPr="000D1F0D" w:rsidRDefault="000D1F0D" w:rsidP="000D1F0D">
      <w:pPr>
        <w:rPr>
          <w:b/>
          <w:bCs/>
        </w:rPr>
      </w:pPr>
      <w:r w:rsidRPr="008D035C">
        <w:rPr>
          <w:rFonts w:asciiTheme="majorHAnsi" w:eastAsia="Times New Roman" w:hAnsiTheme="majorHAnsi" w:cs="Times New Roman"/>
          <w:b/>
          <w:bCs/>
          <w:noProof/>
        </w:rPr>
        <mc:AlternateContent>
          <mc:Choice Requires="wps">
            <w:drawing>
              <wp:anchor distT="0" distB="0" distL="114300" distR="114300" simplePos="0" relativeHeight="251659264" behindDoc="0" locked="0" layoutInCell="1" allowOverlap="1" wp14:anchorId="5835FEB6" wp14:editId="0CF30612">
                <wp:simplePos x="0" y="0"/>
                <wp:positionH relativeFrom="margin">
                  <wp:align>left</wp:align>
                </wp:positionH>
                <wp:positionV relativeFrom="paragraph">
                  <wp:posOffset>316230</wp:posOffset>
                </wp:positionV>
                <wp:extent cx="5932805" cy="2647315"/>
                <wp:effectExtent l="0" t="0" r="10795" b="19685"/>
                <wp:wrapTopAndBottom/>
                <wp:docPr id="89511166" name="Text Box 89511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5" cy="2647315"/>
                        </a:xfrm>
                        <a:prstGeom prst="rect">
                          <a:avLst/>
                        </a:prstGeom>
                        <a:noFill/>
                        <a:ln w="6350" cap="flat" cmpd="sng" algn="ctr">
                          <a:solidFill>
                            <a:srgbClr val="000000"/>
                          </a:solidFill>
                          <a:prstDash val="solid"/>
                          <a:miter lim="800000"/>
                          <a:headEnd/>
                          <a:tailEnd/>
                        </a:ln>
                        <a:effectLst/>
                      </wps:spPr>
                      <wps:txbx>
                        <w:txbxContent>
                          <w:p w14:paraId="07491DE4" w14:textId="34D720CC" w:rsidR="008D035C" w:rsidRPr="008D035C" w:rsidRDefault="000D1F0D" w:rsidP="008D035C">
                            <w:pPr>
                              <w:spacing w:after="0"/>
                              <w:rPr>
                                <w:b/>
                                <w:bCs/>
                              </w:rPr>
                            </w:pPr>
                            <w:r w:rsidRPr="008D035C">
                              <w:rPr>
                                <w:b/>
                                <w:bCs/>
                              </w:rPr>
                              <w:t>The Psychology Behind Why New Year’s Resolutions Fail</w:t>
                            </w:r>
                          </w:p>
                          <w:p w14:paraId="079CC4E6" w14:textId="1D40DD87" w:rsidR="008D035C" w:rsidRDefault="000D1F0D" w:rsidP="008D035C">
                            <w:pPr>
                              <w:spacing w:after="0"/>
                              <w:rPr>
                                <w:b/>
                                <w:bCs/>
                              </w:rPr>
                            </w:pPr>
                            <w:r w:rsidRPr="008D035C">
                              <w:rPr>
                                <w:b/>
                                <w:bCs/>
                              </w:rPr>
                              <w:t>by Verywell Mind, September 2025</w:t>
                            </w:r>
                          </w:p>
                          <w:p w14:paraId="01A02A84" w14:textId="6C5EB042" w:rsidR="000D1F0D" w:rsidRPr="000D1F0D" w:rsidRDefault="000D1F0D" w:rsidP="008D035C">
                            <w:pPr>
                              <w:spacing w:after="0"/>
                            </w:pPr>
                            <w:r w:rsidRPr="000D1F0D">
                              <w:br/>
                              <w:t xml:space="preserve">According to a Forbes Health/OnePoll survey conducted in October of 2023, 61.7% of respondents say they feel pressured to set a New Year’s resolution. In addition, many respondents are planning on setting multiple goals with 66.5% stating they plan on making three or more resolutions for the year ahead. Whether it’s to lose weight, get out of debt, pursue a coveted hobby, socialize more, or something else, for many, making New Year's resolutions is part of the festivities. And with so many people committing to goals for the new year, the hope and optimism that change can happen is in the air. The reality is, however, that over 90% of New Year’s resolutions will be abandoned within just a few months. </w:t>
                            </w:r>
                          </w:p>
                          <w:p w14:paraId="7CB86714" w14:textId="0CD5D02E" w:rsidR="000D1F0D" w:rsidRPr="000D1F0D" w:rsidRDefault="000D1F0D" w:rsidP="000D1F0D">
                            <w:pPr>
                              <w:pStyle w:val="Heading3"/>
                              <w:keepNext w:val="0"/>
                              <w:keepLines w:val="0"/>
                              <w:spacing w:before="0" w:line="240" w:lineRule="auto"/>
                              <w:rPr>
                                <w:rFonts w:ascii="Calibri" w:eastAsia="Calibri" w:hAnsi="Calibri" w:cs="Calibri"/>
                                <w:color w:val="111111"/>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35FEB6" id="_x0000_t202" coordsize="21600,21600" o:spt="202" path="m,l,21600r21600,l21600,xe">
                <v:stroke joinstyle="miter"/>
                <v:path gradientshapeok="t" o:connecttype="rect"/>
              </v:shapetype>
              <v:shape id="Text Box 89511166" o:spid="_x0000_s1026" type="#_x0000_t202" style="position:absolute;margin-left:0;margin-top:24.9pt;width:467.15pt;height:208.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" filled="f" strokeweight=".5pt">
                <v:textbox>
                  <w:txbxContent>
                    <w:p w14:paraId="07491DE4" w14:textId="34D720CC" w:rsidR="008D035C" w:rsidRPr="008D035C" w:rsidRDefault="000D1F0D" w:rsidP="008D035C">
                      <w:pPr>
                        <w:spacing w:after="0"/>
                        <w:rPr>
                          <w:b/>
                          <w:bCs/>
                        </w:rPr>
                      </w:pPr>
                      <w:r w:rsidRPr="008D035C">
                        <w:rPr>
                          <w:b/>
                          <w:bCs/>
                        </w:rPr>
                        <w:t>The Psychology Behind Why New Year’s Resolutions Fail</w:t>
                      </w:r>
                    </w:p>
                    <w:p w14:paraId="079CC4E6" w14:textId="1D40DD87" w:rsidR="008D035C" w:rsidRDefault="000D1F0D" w:rsidP="008D035C">
                      <w:pPr>
                        <w:spacing w:after="0"/>
                        <w:rPr>
                          <w:b/>
                          <w:bCs/>
                        </w:rPr>
                      </w:pPr>
                      <w:r w:rsidRPr="008D035C">
                        <w:rPr>
                          <w:b/>
                          <w:bCs/>
                        </w:rPr>
                        <w:t>by Verywell Mind, September 2025</w:t>
                      </w:r>
                    </w:p>
                    <w:p w14:paraId="01A02A84" w14:textId="6C5EB042" w:rsidR="000D1F0D" w:rsidRPr="000D1F0D" w:rsidRDefault="000D1F0D" w:rsidP="008D035C">
                      <w:pPr>
                        <w:spacing w:after="0"/>
                      </w:pPr>
                      <w:r w:rsidRPr="000D1F0D">
                        <w:br/>
                        <w:t xml:space="preserve">According to a Forbes Health/OnePoll survey conducted in October of 2023, 61.7% of respondents say they feel pressured to set a New Year’s resolution. In addition, many respondents are planning on setting multiple goals with 66.5% stating they plan on making three or more resolutions for the year ahead. Whether it’s to lose weight, get out of debt, pursue a coveted hobby, socialize more, or something else, for many, making New Year's resolutions is part of the festivities. And with so many people committing to goals for the new year, the hope and optimism that change can happen is in the air. The reality is, however, that over 90% of New Year’s resolutions will be abandoned within just a few months. </w:t>
                      </w:r>
                    </w:p>
                    <w:p w14:paraId="7CB86714" w14:textId="0CD5D02E" w:rsidR="000D1F0D" w:rsidRPr="000D1F0D" w:rsidRDefault="000D1F0D" w:rsidP="000D1F0D">
                      <w:pPr>
                        <w:pStyle w:val="Heading3"/>
                        <w:keepNext w:val="0"/>
                        <w:keepLines w:val="0"/>
                        <w:spacing w:before="0" w:line="240" w:lineRule="auto"/>
                        <w:rPr>
                          <w:rFonts w:ascii="Calibri" w:eastAsia="Calibri" w:hAnsi="Calibri" w:cs="Calibri"/>
                          <w:color w:val="111111"/>
                          <w:sz w:val="22"/>
                          <w:szCs w:val="22"/>
                        </w:rPr>
                      </w:pPr>
                    </w:p>
                  </w:txbxContent>
                </v:textbox>
                <w10:wrap type="topAndBottom" anchorx="margin"/>
              </v:shape>
            </w:pict>
          </mc:Fallback>
        </mc:AlternateContent>
      </w:r>
    </w:p>
    <w:p w14:paraId="6CD5992A" w14:textId="77777777" w:rsidR="008D035C" w:rsidRDefault="008D035C" w:rsidP="000D1F0D"/>
    <w:p w14:paraId="2152CB34" w14:textId="1176C916" w:rsidR="000D1F0D" w:rsidRPr="000D1F0D" w:rsidRDefault="008D035C" w:rsidP="008D035C">
      <w:pPr>
        <w:pStyle w:val="ListParagraph"/>
        <w:numPr>
          <w:ilvl w:val="0"/>
          <w:numId w:val="5"/>
        </w:numPr>
      </w:pPr>
      <w:r w:rsidRPr="008D035C">
        <w:rPr>
          <w:b/>
          <w:bCs/>
        </w:rPr>
        <w:t xml:space="preserve">Question: </w:t>
      </w:r>
      <w:r w:rsidR="000D1F0D" w:rsidRPr="000D1F0D">
        <w:t xml:space="preserve">Why aren’t we more successful at keeping our New Year’s resolutions? </w:t>
      </w:r>
    </w:p>
    <w:p w14:paraId="004A4B3B" w14:textId="77777777" w:rsidR="000D1F0D" w:rsidRDefault="000D1F0D" w:rsidP="000D1F0D"/>
    <w:p w14:paraId="1F5680E0" w14:textId="77777777" w:rsidR="008D035C" w:rsidRDefault="008D035C" w:rsidP="000D1F0D"/>
    <w:p w14:paraId="51142A24" w14:textId="2390B94B" w:rsidR="008D035C" w:rsidRDefault="008D035C" w:rsidP="000D1F0D">
      <w:r w:rsidRPr="008D035C">
        <w:rPr>
          <w:rFonts w:asciiTheme="majorHAnsi" w:eastAsia="Times New Roman" w:hAnsiTheme="majorHAnsi" w:cs="Times New Roman"/>
          <w:b/>
          <w:bCs/>
          <w:noProof/>
        </w:rPr>
        <mc:AlternateContent>
          <mc:Choice Requires="wps">
            <w:drawing>
              <wp:anchor distT="0" distB="0" distL="114300" distR="114300" simplePos="0" relativeHeight="251661312" behindDoc="0" locked="0" layoutInCell="1" allowOverlap="1" wp14:anchorId="02212F04" wp14:editId="011E8ED5">
                <wp:simplePos x="0" y="0"/>
                <wp:positionH relativeFrom="margin">
                  <wp:align>left</wp:align>
                </wp:positionH>
                <wp:positionV relativeFrom="paragraph">
                  <wp:posOffset>313055</wp:posOffset>
                </wp:positionV>
                <wp:extent cx="5932805" cy="1828800"/>
                <wp:effectExtent l="0" t="0" r="10795" b="19050"/>
                <wp:wrapTopAndBottom/>
                <wp:docPr id="162861559" name="Text Box 162861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5" cy="1828800"/>
                        </a:xfrm>
                        <a:prstGeom prst="rect">
                          <a:avLst/>
                        </a:prstGeom>
                        <a:noFill/>
                        <a:ln w="6350" cap="flat" cmpd="sng" algn="ctr">
                          <a:solidFill>
                            <a:srgbClr val="000000"/>
                          </a:solidFill>
                          <a:prstDash val="solid"/>
                          <a:miter lim="800000"/>
                          <a:headEnd/>
                          <a:tailEnd/>
                        </a:ln>
                        <a:effectLst/>
                      </wps:spPr>
                      <wps:txbx>
                        <w:txbxContent>
                          <w:p w14:paraId="0DA1905B" w14:textId="1270CA6C" w:rsidR="008D035C" w:rsidRPr="008D035C" w:rsidRDefault="008D035C" w:rsidP="008D035C">
                            <w:pPr>
                              <w:spacing w:after="0"/>
                              <w:rPr>
                                <w:b/>
                                <w:bCs/>
                              </w:rPr>
                            </w:pPr>
                            <w:r w:rsidRPr="008D035C">
                              <w:rPr>
                                <w:b/>
                                <w:bCs/>
                              </w:rPr>
                              <w:t>The Psychology Behind Why New Year’s Resolutions Fail</w:t>
                            </w:r>
                          </w:p>
                          <w:p w14:paraId="0A2BAE68" w14:textId="5C7F54AA" w:rsidR="008D035C" w:rsidRDefault="008D035C" w:rsidP="008D035C">
                            <w:pPr>
                              <w:spacing w:after="0"/>
                              <w:rPr>
                                <w:b/>
                                <w:bCs/>
                              </w:rPr>
                            </w:pPr>
                            <w:r w:rsidRPr="008D035C">
                              <w:rPr>
                                <w:b/>
                                <w:bCs/>
                              </w:rPr>
                              <w:t>by Verywell Mind, September 2025</w:t>
                            </w:r>
                          </w:p>
                          <w:p w14:paraId="7616DD39" w14:textId="77777777" w:rsidR="008D035C" w:rsidRDefault="008D035C" w:rsidP="008D035C">
                            <w:pPr>
                              <w:spacing w:after="0"/>
                              <w:rPr>
                                <w:b/>
                                <w:bCs/>
                              </w:rPr>
                            </w:pPr>
                          </w:p>
                          <w:p w14:paraId="24517DD8" w14:textId="3F4B8961" w:rsidR="008D035C" w:rsidRPr="000D1F0D" w:rsidRDefault="008D035C" w:rsidP="008D035C">
                            <w:r w:rsidRPr="000D1F0D">
                              <w:t>Change is hard, and as a result, Bly says, “the pain of not changing has to be greater than the pain of changing for us to really… change.” However, many of our resolutions tend to involve things we feel we should do. But when we focus on what we should do, we’re not focusing on what’s in it for us. One way we're more likely to change is to get at the heart of our internal reason for wanting 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212F04" id="Text Box 162861559" o:spid="_x0000_s1027" type="#_x0000_t202" style="position:absolute;margin-left:0;margin-top:24.65pt;width:467.15pt;height:2in;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" filled="f" strokeweight=".5pt">
                <v:textbox>
                  <w:txbxContent>
                    <w:p w14:paraId="0DA1905B" w14:textId="1270CA6C" w:rsidR="008D035C" w:rsidRPr="008D035C" w:rsidRDefault="008D035C" w:rsidP="008D035C">
                      <w:pPr>
                        <w:spacing w:after="0"/>
                        <w:rPr>
                          <w:b/>
                          <w:bCs/>
                        </w:rPr>
                      </w:pPr>
                      <w:r w:rsidRPr="008D035C">
                        <w:rPr>
                          <w:b/>
                          <w:bCs/>
                        </w:rPr>
                        <w:t>The Psychology Behind Why New Year’s Resolutions Fail</w:t>
                      </w:r>
                    </w:p>
                    <w:p w14:paraId="0A2BAE68" w14:textId="5C7F54AA" w:rsidR="008D035C" w:rsidRDefault="008D035C" w:rsidP="008D035C">
                      <w:pPr>
                        <w:spacing w:after="0"/>
                        <w:rPr>
                          <w:b/>
                          <w:bCs/>
                        </w:rPr>
                      </w:pPr>
                      <w:r w:rsidRPr="008D035C">
                        <w:rPr>
                          <w:b/>
                          <w:bCs/>
                        </w:rPr>
                        <w:t>by Verywell Mind, September 2025</w:t>
                      </w:r>
                    </w:p>
                    <w:p w14:paraId="7616DD39" w14:textId="77777777" w:rsidR="008D035C" w:rsidRDefault="008D035C" w:rsidP="008D035C">
                      <w:pPr>
                        <w:spacing w:after="0"/>
                        <w:rPr>
                          <w:b/>
                          <w:bCs/>
                        </w:rPr>
                      </w:pPr>
                    </w:p>
                    <w:p w14:paraId="24517DD8" w14:textId="3F4B8961" w:rsidR="008D035C" w:rsidRPr="000D1F0D" w:rsidRDefault="008D035C" w:rsidP="008D035C">
                      <w:r w:rsidRPr="000D1F0D">
                        <w:t>Change is hard, and as a result, Bly says, “the pain of not changing has to be greater than the pain of changing for us to really… change.” However, many of our resolutions tend to involve things we feel we should do. But when we focus on what we should do, we’re not focusing on what’s in it for us. One way we're more likely to change is to get at the heart of our internal reason for wanting to.</w:t>
                      </w:r>
                    </w:p>
                  </w:txbxContent>
                </v:textbox>
                <w10:wrap type="topAndBottom" anchorx="margin"/>
              </v:shape>
            </w:pict>
          </mc:Fallback>
        </mc:AlternateContent>
      </w:r>
    </w:p>
    <w:p w14:paraId="1A8F6465" w14:textId="77777777" w:rsidR="008D035C" w:rsidRDefault="008D035C" w:rsidP="000D1F0D">
      <w:pPr>
        <w:rPr>
          <w:b/>
          <w:bCs/>
        </w:rPr>
      </w:pPr>
    </w:p>
    <w:p w14:paraId="2F71A774" w14:textId="08E13350" w:rsidR="000D1F0D" w:rsidRPr="008D035C" w:rsidRDefault="000D1F0D" w:rsidP="008D035C">
      <w:pPr>
        <w:pStyle w:val="ListParagraph"/>
        <w:numPr>
          <w:ilvl w:val="0"/>
          <w:numId w:val="5"/>
        </w:numPr>
      </w:pPr>
      <w:r w:rsidRPr="008D035C">
        <w:t>Go around the group</w:t>
      </w:r>
      <w:r w:rsidR="008D035C">
        <w:t xml:space="preserve"> and have </w:t>
      </w:r>
      <w:r w:rsidRPr="008D035C">
        <w:t xml:space="preserve">each person name an area that’s hard for </w:t>
      </w:r>
      <w:r w:rsidR="008D035C">
        <w:t>them</w:t>
      </w:r>
      <w:r w:rsidRPr="008D035C">
        <w:t xml:space="preserve"> to conquer </w:t>
      </w:r>
      <w:r w:rsidR="008D035C">
        <w:t>(</w:t>
      </w:r>
      <w:r w:rsidRPr="008D035C">
        <w:t>and</w:t>
      </w:r>
      <w:r w:rsidR="008D035C">
        <w:t xml:space="preserve"> that they’re</w:t>
      </w:r>
      <w:r w:rsidRPr="008D035C">
        <w:t xml:space="preserve"> willing to share with others</w:t>
      </w:r>
      <w:r w:rsidR="008D035C">
        <w:t xml:space="preserve">) </w:t>
      </w:r>
      <w:r w:rsidRPr="008D035C">
        <w:t xml:space="preserve">and describe why it’s so difficult. </w:t>
      </w:r>
    </w:p>
    <w:p w14:paraId="3631E256" w14:textId="6BD2D6BB" w:rsidR="000D1F0D" w:rsidRPr="000D1F0D" w:rsidRDefault="000D1F0D" w:rsidP="008D035C">
      <w:pPr>
        <w:pStyle w:val="ListParagraph"/>
        <w:numPr>
          <w:ilvl w:val="0"/>
          <w:numId w:val="5"/>
        </w:numPr>
      </w:pPr>
      <w:r w:rsidRPr="000D1F0D">
        <w:t xml:space="preserve">What are the specific causes of the failure, and what are potential solutions? </w:t>
      </w:r>
    </w:p>
    <w:p w14:paraId="5E00B1D2" w14:textId="16CC0384" w:rsidR="008D035C" w:rsidRDefault="008D035C" w:rsidP="000D1F0D">
      <w:r w:rsidRPr="008D035C">
        <w:rPr>
          <w:rFonts w:asciiTheme="majorHAnsi" w:eastAsia="Times New Roman" w:hAnsiTheme="majorHAnsi" w:cs="Times New Roman"/>
          <w:b/>
          <w:bCs/>
          <w:noProof/>
        </w:rPr>
        <mc:AlternateContent>
          <mc:Choice Requires="wps">
            <w:drawing>
              <wp:anchor distT="0" distB="0" distL="114300" distR="114300" simplePos="0" relativeHeight="251663360" behindDoc="0" locked="0" layoutInCell="1" allowOverlap="1" wp14:anchorId="2BAFAB75" wp14:editId="6785718E">
                <wp:simplePos x="0" y="0"/>
                <wp:positionH relativeFrom="margin">
                  <wp:align>left</wp:align>
                </wp:positionH>
                <wp:positionV relativeFrom="paragraph">
                  <wp:posOffset>314325</wp:posOffset>
                </wp:positionV>
                <wp:extent cx="5932805" cy="2040890"/>
                <wp:effectExtent l="0" t="0" r="10795" b="16510"/>
                <wp:wrapTopAndBottom/>
                <wp:docPr id="104063115" name="Text Box 104063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5" cy="2041451"/>
                        </a:xfrm>
                        <a:prstGeom prst="rect">
                          <a:avLst/>
                        </a:prstGeom>
                        <a:noFill/>
                        <a:ln w="6350" cap="flat" cmpd="sng" algn="ctr">
                          <a:solidFill>
                            <a:srgbClr val="000000"/>
                          </a:solidFill>
                          <a:prstDash val="solid"/>
                          <a:miter lim="800000"/>
                          <a:headEnd/>
                          <a:tailEnd/>
                        </a:ln>
                        <a:effectLst/>
                      </wps:spPr>
                      <wps:txbx>
                        <w:txbxContent>
                          <w:p w14:paraId="08B70C11" w14:textId="77777777" w:rsidR="008D035C" w:rsidRDefault="008D035C" w:rsidP="008D035C">
                            <w:pPr>
                              <w:spacing w:after="0"/>
                              <w:rPr>
                                <w:b/>
                                <w:bCs/>
                              </w:rPr>
                            </w:pPr>
                            <w:r w:rsidRPr="008D035C">
                              <w:rPr>
                                <w:b/>
                                <w:bCs/>
                              </w:rPr>
                              <w:t>What Is Rosh Hashanah? – The Jewish New Year</w:t>
                            </w:r>
                          </w:p>
                          <w:p w14:paraId="1B4E6D96" w14:textId="71569894" w:rsidR="008D035C" w:rsidRDefault="008D035C" w:rsidP="008D035C">
                            <w:pPr>
                              <w:spacing w:after="0"/>
                              <w:rPr>
                                <w:b/>
                                <w:bCs/>
                              </w:rPr>
                            </w:pPr>
                            <w:r w:rsidRPr="008D035C">
                              <w:rPr>
                                <w:b/>
                                <w:bCs/>
                              </w:rPr>
                              <w:t>Chabad.org, September 2025</w:t>
                            </w:r>
                          </w:p>
                          <w:p w14:paraId="752007B3" w14:textId="77777777" w:rsidR="008D035C" w:rsidRPr="008D035C" w:rsidRDefault="008D035C" w:rsidP="008D035C">
                            <w:pPr>
                              <w:spacing w:after="0"/>
                              <w:rPr>
                                <w:b/>
                                <w:bCs/>
                              </w:rPr>
                            </w:pPr>
                          </w:p>
                          <w:p w14:paraId="2ACECF70" w14:textId="77777777" w:rsidR="008D035C" w:rsidRPr="000D1F0D" w:rsidRDefault="008D035C" w:rsidP="008D035C">
                            <w:r w:rsidRPr="000D1F0D">
                              <w:t xml:space="preserve">The Jewish New Year, Rosh Hashanah, means “Head of the Year.” Just like the head controls the body, our actions on Rosh Hashanah have a tremendous impact on the rest of the year. As we read in the Rosh Hashanah prayers, each year on this day “all inhabitants of the world pass before G-d like a flock of sheep,” and it is decreed in the heavenly court “who shall live, and who shall die ... who shall be impoverished and who shall be </w:t>
                            </w:r>
                            <w:proofErr w:type="gramStart"/>
                            <w:r w:rsidRPr="000D1F0D">
                              <w:t>enriched;</w:t>
                            </w:r>
                            <w:proofErr w:type="gramEnd"/>
                            <w:r w:rsidRPr="000D1F0D">
                              <w:t xml:space="preserve"> who shall fall and who shall rise.” </w:t>
                            </w:r>
                          </w:p>
                          <w:p w14:paraId="2E0C8DE5" w14:textId="4DAA5A13" w:rsidR="008D035C" w:rsidRPr="000D1F0D" w:rsidRDefault="008D035C" w:rsidP="008D035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AFAB75" id="Text Box 104063115" o:spid="_x0000_s1028" type="#_x0000_t202" style="position:absolute;margin-left:0;margin-top:24.75pt;width:467.15pt;height:160.7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" filled="f" strokeweight=".5pt">
                <v:textbox>
                  <w:txbxContent>
                    <w:p w14:paraId="08B70C11" w14:textId="77777777" w:rsidR="008D035C" w:rsidRDefault="008D035C" w:rsidP="008D035C">
                      <w:pPr>
                        <w:spacing w:after="0"/>
                        <w:rPr>
                          <w:b/>
                          <w:bCs/>
                        </w:rPr>
                      </w:pPr>
                      <w:r w:rsidRPr="008D035C">
                        <w:rPr>
                          <w:b/>
                          <w:bCs/>
                        </w:rPr>
                        <w:t>What Is Rosh Hashanah? – The Jewish New Year</w:t>
                      </w:r>
                    </w:p>
                    <w:p w14:paraId="1B4E6D96" w14:textId="71569894" w:rsidR="008D035C" w:rsidRDefault="008D035C" w:rsidP="008D035C">
                      <w:pPr>
                        <w:spacing w:after="0"/>
                        <w:rPr>
                          <w:b/>
                          <w:bCs/>
                        </w:rPr>
                      </w:pPr>
                      <w:r w:rsidRPr="008D035C">
                        <w:rPr>
                          <w:b/>
                          <w:bCs/>
                        </w:rPr>
                        <w:t>Chabad.org, September 2025</w:t>
                      </w:r>
                    </w:p>
                    <w:p w14:paraId="752007B3" w14:textId="77777777" w:rsidR="008D035C" w:rsidRPr="008D035C" w:rsidRDefault="008D035C" w:rsidP="008D035C">
                      <w:pPr>
                        <w:spacing w:after="0"/>
                        <w:rPr>
                          <w:b/>
                          <w:bCs/>
                        </w:rPr>
                      </w:pPr>
                    </w:p>
                    <w:p w14:paraId="2ACECF70" w14:textId="77777777" w:rsidR="008D035C" w:rsidRPr="000D1F0D" w:rsidRDefault="008D035C" w:rsidP="008D035C">
                      <w:r w:rsidRPr="000D1F0D">
                        <w:t xml:space="preserve">The Jewish New Year, Rosh Hashanah, means “Head of the Year.” Just like the head controls the body, our actions on Rosh Hashanah have a tremendous impact on the rest of the year. As we read in the Rosh Hashanah prayers, each year on this day “all inhabitants of the world pass before G-d like a flock of sheep,” and it is decreed in the heavenly court “who shall live, and who shall die ... who shall be impoverished and who shall be </w:t>
                      </w:r>
                      <w:proofErr w:type="gramStart"/>
                      <w:r w:rsidRPr="000D1F0D">
                        <w:t>enriched;</w:t>
                      </w:r>
                      <w:proofErr w:type="gramEnd"/>
                      <w:r w:rsidRPr="000D1F0D">
                        <w:t xml:space="preserve"> who shall fall and who shall rise.” </w:t>
                      </w:r>
                    </w:p>
                    <w:p w14:paraId="2E0C8DE5" w14:textId="4DAA5A13" w:rsidR="008D035C" w:rsidRPr="000D1F0D" w:rsidRDefault="008D035C" w:rsidP="008D035C"/>
                  </w:txbxContent>
                </v:textbox>
                <w10:wrap type="topAndBottom" anchorx="margin"/>
              </v:shape>
            </w:pict>
          </mc:Fallback>
        </mc:AlternateContent>
      </w:r>
    </w:p>
    <w:p w14:paraId="24F7821D" w14:textId="77777777" w:rsidR="008D035C" w:rsidRDefault="008D035C" w:rsidP="000D1F0D">
      <w:pPr>
        <w:rPr>
          <w:b/>
          <w:bCs/>
        </w:rPr>
      </w:pPr>
    </w:p>
    <w:p w14:paraId="3A0069EF" w14:textId="1251DE45" w:rsidR="000D1F0D" w:rsidRPr="008D035C" w:rsidRDefault="000D1F0D" w:rsidP="008D035C">
      <w:pPr>
        <w:pStyle w:val="ListParagraph"/>
        <w:numPr>
          <w:ilvl w:val="0"/>
          <w:numId w:val="5"/>
        </w:numPr>
      </w:pPr>
      <w:r w:rsidRPr="008D035C">
        <w:t>How does being judged by G</w:t>
      </w:r>
      <w:proofErr w:type="gramStart"/>
      <w:r w:rsidRPr="008D035C">
        <w:t>-d</w:t>
      </w:r>
      <w:proofErr w:type="gramEnd"/>
      <w:r w:rsidRPr="008D035C">
        <w:t xml:space="preserve"> inspire us to make real resolutions and try harder than we normally might? </w:t>
      </w:r>
    </w:p>
    <w:p w14:paraId="3DA8FEB9" w14:textId="51D1C2BC" w:rsidR="006A0D20" w:rsidRPr="008D035C" w:rsidRDefault="000D1F0D" w:rsidP="008D035C">
      <w:pPr>
        <w:pStyle w:val="ListParagraph"/>
        <w:numPr>
          <w:ilvl w:val="0"/>
          <w:numId w:val="5"/>
        </w:numPr>
      </w:pPr>
      <w:r w:rsidRPr="000D1F0D">
        <w:t xml:space="preserve">Name an inspirational figure who was able to make major improvements in their lives. </w:t>
      </w:r>
    </w:p>
    <w:sectPr w:rsidR="006A0D20" w:rsidRPr="008D035C" w:rsidSect="000D1F0D">
      <w:headerReference w:type="first" r:id="rId8"/>
      <w:pgSz w:w="12240" w:h="16340"/>
      <w:pgMar w:top="1856" w:right="1054" w:bottom="1440" w:left="1242"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451C1" w14:textId="77777777" w:rsidR="004E2391" w:rsidRDefault="004E2391" w:rsidP="000D1F0D">
      <w:pPr>
        <w:spacing w:after="0" w:line="240" w:lineRule="auto"/>
      </w:pPr>
      <w:r>
        <w:separator/>
      </w:r>
    </w:p>
  </w:endnote>
  <w:endnote w:type="continuationSeparator" w:id="0">
    <w:p w14:paraId="43623740" w14:textId="77777777" w:rsidR="004E2391" w:rsidRDefault="004E2391" w:rsidP="000D1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40268" w14:textId="77777777" w:rsidR="004E2391" w:rsidRDefault="004E2391" w:rsidP="000D1F0D">
      <w:pPr>
        <w:spacing w:after="0" w:line="240" w:lineRule="auto"/>
      </w:pPr>
      <w:r>
        <w:separator/>
      </w:r>
    </w:p>
  </w:footnote>
  <w:footnote w:type="continuationSeparator" w:id="0">
    <w:p w14:paraId="5A68AB99" w14:textId="77777777" w:rsidR="004E2391" w:rsidRDefault="004E2391" w:rsidP="000D1F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C485" w14:textId="3CAE211C" w:rsidR="000D1F0D" w:rsidRPr="000D1F0D" w:rsidRDefault="000D1F0D" w:rsidP="000D1F0D">
    <w:pPr>
      <w:pStyle w:val="Header"/>
    </w:pPr>
    <w:r w:rsidRPr="000D1F0D">
      <w:rPr>
        <w:noProof/>
      </w:rPr>
      <w:drawing>
        <wp:anchor distT="0" distB="0" distL="114300" distR="114300" simplePos="0" relativeHeight="251659264" behindDoc="0" locked="0" layoutInCell="1" allowOverlap="1" wp14:anchorId="7195D8E0" wp14:editId="1CAE048F">
          <wp:simplePos x="0" y="0"/>
          <wp:positionH relativeFrom="column">
            <wp:posOffset>4681855</wp:posOffset>
          </wp:positionH>
          <wp:positionV relativeFrom="paragraph">
            <wp:posOffset>-242570</wp:posOffset>
          </wp:positionV>
          <wp:extent cx="1669415" cy="645795"/>
          <wp:effectExtent l="0" t="0" r="0" b="0"/>
          <wp:wrapNone/>
          <wp:docPr id="761404328" name="Picture 2" descr="A blue and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404328" name="Picture 2" descr="A blue and green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69415" cy="645795"/>
                  </a:xfrm>
                  <a:prstGeom prst="rect">
                    <a:avLst/>
                  </a:prstGeom>
                </pic:spPr>
              </pic:pic>
            </a:graphicData>
          </a:graphic>
          <wp14:sizeRelH relativeFrom="page">
            <wp14:pctWidth>0</wp14:pctWidth>
          </wp14:sizeRelH>
          <wp14:sizeRelV relativeFrom="page">
            <wp14:pctHeight>0</wp14:pctHeight>
          </wp14:sizeRelV>
        </wp:anchor>
      </w:drawing>
    </w:r>
    <w:r w:rsidRPr="000D1F0D">
      <w:t>Wednesdays with Exhibit 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11F"/>
    <w:multiLevelType w:val="hybridMultilevel"/>
    <w:tmpl w:val="85D0F0A8"/>
    <w:lvl w:ilvl="0" w:tplc="88DA77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509B4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15DCE2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222441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CD1128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71062192">
    <w:abstractNumId w:val="2"/>
  </w:num>
  <w:num w:numId="2" w16cid:durableId="1692294140">
    <w:abstractNumId w:val="3"/>
  </w:num>
  <w:num w:numId="3" w16cid:durableId="301816241">
    <w:abstractNumId w:val="4"/>
  </w:num>
  <w:num w:numId="4" w16cid:durableId="692658042">
    <w:abstractNumId w:val="1"/>
  </w:num>
  <w:num w:numId="5" w16cid:durableId="821429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D20"/>
    <w:rsid w:val="000D1F0D"/>
    <w:rsid w:val="002F7E7C"/>
    <w:rsid w:val="003A0F6B"/>
    <w:rsid w:val="003F02B4"/>
    <w:rsid w:val="004E2391"/>
    <w:rsid w:val="006A0D20"/>
    <w:rsid w:val="008D035C"/>
    <w:rsid w:val="00D25A1E"/>
    <w:rsid w:val="00F21C1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014C"/>
  <w15:chartTrackingRefBased/>
  <w15:docId w15:val="{60925AF3-9320-472B-8C3E-AA5011ABF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0D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0D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A0D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D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D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0D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D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D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D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D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0D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A0D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D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D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D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D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D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D20"/>
    <w:rPr>
      <w:rFonts w:eastAsiaTheme="majorEastAsia" w:cstheme="majorBidi"/>
      <w:color w:val="272727" w:themeColor="text1" w:themeTint="D8"/>
    </w:rPr>
  </w:style>
  <w:style w:type="paragraph" w:styleId="Title">
    <w:name w:val="Title"/>
    <w:basedOn w:val="Normal"/>
    <w:next w:val="Normal"/>
    <w:link w:val="TitleChar"/>
    <w:uiPriority w:val="10"/>
    <w:qFormat/>
    <w:rsid w:val="006A0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D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D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D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D20"/>
    <w:pPr>
      <w:spacing w:before="160"/>
      <w:jc w:val="center"/>
    </w:pPr>
    <w:rPr>
      <w:i/>
      <w:iCs/>
      <w:color w:val="404040" w:themeColor="text1" w:themeTint="BF"/>
    </w:rPr>
  </w:style>
  <w:style w:type="character" w:customStyle="1" w:styleId="QuoteChar">
    <w:name w:val="Quote Char"/>
    <w:basedOn w:val="DefaultParagraphFont"/>
    <w:link w:val="Quote"/>
    <w:uiPriority w:val="29"/>
    <w:rsid w:val="006A0D20"/>
    <w:rPr>
      <w:i/>
      <w:iCs/>
      <w:color w:val="404040" w:themeColor="text1" w:themeTint="BF"/>
    </w:rPr>
  </w:style>
  <w:style w:type="paragraph" w:styleId="ListParagraph">
    <w:name w:val="List Paragraph"/>
    <w:basedOn w:val="Normal"/>
    <w:uiPriority w:val="34"/>
    <w:qFormat/>
    <w:rsid w:val="006A0D20"/>
    <w:pPr>
      <w:ind w:left="720"/>
      <w:contextualSpacing/>
    </w:pPr>
  </w:style>
  <w:style w:type="character" w:styleId="IntenseEmphasis">
    <w:name w:val="Intense Emphasis"/>
    <w:basedOn w:val="DefaultParagraphFont"/>
    <w:uiPriority w:val="21"/>
    <w:qFormat/>
    <w:rsid w:val="006A0D20"/>
    <w:rPr>
      <w:i/>
      <w:iCs/>
      <w:color w:val="0F4761" w:themeColor="accent1" w:themeShade="BF"/>
    </w:rPr>
  </w:style>
  <w:style w:type="paragraph" w:styleId="IntenseQuote">
    <w:name w:val="Intense Quote"/>
    <w:basedOn w:val="Normal"/>
    <w:next w:val="Normal"/>
    <w:link w:val="IntenseQuoteChar"/>
    <w:uiPriority w:val="30"/>
    <w:qFormat/>
    <w:rsid w:val="006A0D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D20"/>
    <w:rPr>
      <w:i/>
      <w:iCs/>
      <w:color w:val="0F4761" w:themeColor="accent1" w:themeShade="BF"/>
    </w:rPr>
  </w:style>
  <w:style w:type="character" w:styleId="IntenseReference">
    <w:name w:val="Intense Reference"/>
    <w:basedOn w:val="DefaultParagraphFont"/>
    <w:uiPriority w:val="32"/>
    <w:qFormat/>
    <w:rsid w:val="006A0D20"/>
    <w:rPr>
      <w:b/>
      <w:bCs/>
      <w:smallCaps/>
      <w:color w:val="0F4761" w:themeColor="accent1" w:themeShade="BF"/>
      <w:spacing w:val="5"/>
    </w:rPr>
  </w:style>
  <w:style w:type="paragraph" w:styleId="Header">
    <w:name w:val="header"/>
    <w:basedOn w:val="Normal"/>
    <w:link w:val="HeaderChar"/>
    <w:uiPriority w:val="99"/>
    <w:unhideWhenUsed/>
    <w:rsid w:val="000D1F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F0D"/>
  </w:style>
  <w:style w:type="paragraph" w:styleId="Footer">
    <w:name w:val="footer"/>
    <w:basedOn w:val="Normal"/>
    <w:link w:val="FooterChar"/>
    <w:uiPriority w:val="99"/>
    <w:unhideWhenUsed/>
    <w:rsid w:val="000D1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105</Words>
  <Characters>485</Characters>
  <Application>Microsoft Office Word</Application>
  <DocSecurity>0</DocSecurity>
  <Lines>19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Rina Chandalov</dc:creator>
  <cp:keywords/>
  <dc:description/>
  <cp:lastModifiedBy>Rina Chandalov</cp:lastModifiedBy>
  <cp:revision>2</cp:revision>
  <dcterms:created xsi:type="dcterms:W3CDTF">2025-09-17T18:24:00Z</dcterms:created>
  <dcterms:modified xsi:type="dcterms:W3CDTF">2025-09-17T19:34:00Z</dcterms:modified>
</cp:coreProperties>
</file>